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34" w:rsidRPr="001C2234" w:rsidRDefault="001C2234" w:rsidP="001C2234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Процедура </w:t>
      </w:r>
      <w:bookmarkStart w:id="0" w:name="_GoBack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подання  (з дотриманням конфіденційності)</w:t>
      </w:r>
    </w:p>
    <w:p w:rsidR="001C2234" w:rsidRDefault="001C2234" w:rsidP="001C2234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заяви про випадки </w:t>
      </w:r>
      <w:proofErr w:type="spellStart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End w:id="0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(цькування)</w:t>
      </w:r>
    </w:p>
    <w:p w:rsidR="001C2234" w:rsidRPr="001C2234" w:rsidRDefault="001C2234" w:rsidP="001C2234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1C2234" w:rsidRPr="001C2234" w:rsidRDefault="001C2234" w:rsidP="00782CE8">
      <w:pPr>
        <w:shd w:val="clear" w:color="auto" w:fill="FFFFFF"/>
        <w:spacing w:after="0" w:line="383" w:lineRule="atLeast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1C223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1C223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Усі учасники освітнього процесу повинні обов’язково повідомити директора навчального закладу про випадки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1C2234" w:rsidRPr="001C2234" w:rsidRDefault="001C2234" w:rsidP="00782CE8">
      <w:pPr>
        <w:shd w:val="clear" w:color="auto" w:fill="FFFFFF"/>
        <w:spacing w:after="0" w:line="383" w:lineRule="atLeast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1C223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1C223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ім’я директора закладу пишеться заява (конфіденційність гарантується) про випадок боулінгу (цькування).</w:t>
      </w:r>
    </w:p>
    <w:p w:rsidR="001C2234" w:rsidRPr="001C2234" w:rsidRDefault="001C2234" w:rsidP="00782CE8">
      <w:pPr>
        <w:shd w:val="clear" w:color="auto" w:fill="FFFFFF"/>
        <w:spacing w:after="0" w:line="332" w:lineRule="atLeast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C2234" w:rsidRPr="001C2234" w:rsidRDefault="001C2234" w:rsidP="00782CE8">
      <w:pPr>
        <w:shd w:val="clear" w:color="auto" w:fill="FFFFFF"/>
        <w:spacing w:after="0" w:line="332" w:lineRule="atLeast"/>
        <w:ind w:left="284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Зразок заяви</w:t>
      </w:r>
    </w:p>
    <w:p w:rsidR="00F51B2A" w:rsidRDefault="001C2234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Директору </w:t>
      </w:r>
      <w:r w:rsidR="00F5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СЗШ № 12</w:t>
      </w:r>
    </w:p>
    <w:p w:rsidR="00F51B2A" w:rsidRDefault="00926195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Третьяковій В.І.</w:t>
      </w:r>
    </w:p>
    <w:p w:rsidR="00F51B2A" w:rsidRDefault="00F51B2A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Іванова Івана Івановича</w:t>
      </w:r>
    </w:p>
    <w:p w:rsidR="00F51B2A" w:rsidRDefault="00F51B2A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проживаючего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 адресою:</w:t>
      </w:r>
    </w:p>
    <w:p w:rsidR="00F51B2A" w:rsidRDefault="00F51B2A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м.Сєвєродонецьк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пр. Гвардійський 9/9</w:t>
      </w:r>
    </w:p>
    <w:p w:rsidR="00F51B2A" w:rsidRDefault="00F51B2A" w:rsidP="00782CE8">
      <w:pPr>
        <w:shd w:val="clear" w:color="auto" w:fill="FFFFFF"/>
        <w:tabs>
          <w:tab w:val="left" w:pos="6379"/>
        </w:tabs>
        <w:spacing w:after="0" w:line="332" w:lineRule="atLeast"/>
        <w:ind w:left="45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номер телефона ____________</w:t>
      </w:r>
    </w:p>
    <w:p w:rsidR="00F51B2A" w:rsidRDefault="00F51B2A" w:rsidP="00782CE8">
      <w:pPr>
        <w:shd w:val="clear" w:color="auto" w:fill="FFFFFF"/>
        <w:spacing w:after="0" w:line="332" w:lineRule="atLeast"/>
        <w:ind w:left="284" w:hanging="35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F51B2A" w:rsidRDefault="00F51B2A" w:rsidP="00782CE8">
      <w:pPr>
        <w:shd w:val="clear" w:color="auto" w:fill="FFFFFF"/>
        <w:spacing w:after="0" w:line="332" w:lineRule="atLeast"/>
        <w:ind w:left="284" w:hanging="35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1C2234" w:rsidRPr="001C2234" w:rsidRDefault="001C2234" w:rsidP="00782CE8">
      <w:pPr>
        <w:shd w:val="clear" w:color="auto" w:fill="FFFFFF"/>
        <w:spacing w:after="0" w:line="332" w:lineRule="atLeast"/>
        <w:ind w:left="284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ЗАЯВА</w:t>
      </w:r>
    </w:p>
    <w:p w:rsid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Доводжу до Вашого відома, що останнім часом мій син,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_______________________________________________________________,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uk-UA"/>
        </w:rPr>
      </w:pPr>
      <w:r w:rsidRPr="001C22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uk-UA"/>
        </w:rPr>
        <w:t>(ПІБ учня)</w:t>
      </w:r>
    </w:p>
    <w:p w:rsid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постійно зазнає морального та фізичного тиску з боку учнів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10-А</w:t>
      </w: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класу </w:t>
      </w:r>
    </w:p>
    <w:p w:rsid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________________________________________________________________.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</w:t>
      </w:r>
      <w:r w:rsidRPr="001C2234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uk-UA"/>
        </w:rPr>
        <w:t xml:space="preserve"> (ПІ учнів)</w:t>
      </w:r>
    </w:p>
    <w:p w:rsid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28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жовтня </w:t>
      </w: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8</w:t>
      </w: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року мій син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П.І.Б.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розповів мені, що під час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перерви </w:t>
      </w:r>
      <w:r w:rsidR="00F5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…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Прошу терміново розібратися в ситуації, що склалася.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1C2234" w:rsidRPr="001C2234" w:rsidRDefault="00782CE8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          </w:t>
      </w:r>
      <w:r w:rsidR="001C2234"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</w:t>
      </w:r>
      <w:r w:rsidR="00F5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6</w:t>
      </w:r>
      <w:r w:rsidR="001C2234"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.0</w:t>
      </w:r>
      <w:r w:rsidR="00F5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</w:t>
      </w:r>
      <w:r w:rsidR="001C2234"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.2019 року                             </w:t>
      </w:r>
      <w:r w:rsid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        </w:t>
      </w:r>
      <w:r w:rsidR="001C2234" w:rsidRPr="001C2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      </w:t>
      </w:r>
      <w:r w:rsidR="00F5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Підпис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</w:p>
    <w:p w:rsidR="001C2234" w:rsidRPr="001C2234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3.</w:t>
      </w:r>
      <w:r w:rsidRPr="001C223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1C223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закладу видає наказ про проведення розслідування та створення комісії з розгляду випадку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скликає її засідання.</w:t>
      </w:r>
    </w:p>
    <w:p w:rsidR="00F51B2A" w:rsidRDefault="001C2234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1C223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1C223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булерів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 навчального закладу та інші зацікавлені особи.</w:t>
      </w:r>
    </w:p>
    <w:p w:rsidR="00782CE8" w:rsidRDefault="00F51B2A" w:rsidP="00782CE8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F51B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Комісія з розгляду випадків </w:t>
      </w:r>
      <w:proofErr w:type="spellStart"/>
      <w:r w:rsidRPr="00F51B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F51B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(цькування):</w:t>
      </w:r>
    </w:p>
    <w:p w:rsidR="00F51B2A" w:rsidRP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на своєму засіданні </w:t>
      </w:r>
      <w:bookmarkStart w:id="1" w:name="n64"/>
      <w:bookmarkEnd w:id="1"/>
      <w:r w:rsidRPr="00782CE8">
        <w:rPr>
          <w:color w:val="000000"/>
          <w:sz w:val="28"/>
          <w:szCs w:val="28"/>
        </w:rPr>
        <w:t xml:space="preserve">розглядає заяви про випадки </w:t>
      </w:r>
      <w:proofErr w:type="spellStart"/>
      <w:r w:rsidRPr="00782CE8">
        <w:rPr>
          <w:color w:val="000000"/>
          <w:sz w:val="28"/>
          <w:szCs w:val="28"/>
        </w:rPr>
        <w:t>булінгу</w:t>
      </w:r>
      <w:proofErr w:type="spellEnd"/>
      <w:r w:rsidRPr="00782CE8">
        <w:rPr>
          <w:color w:val="000000"/>
          <w:sz w:val="28"/>
          <w:szCs w:val="28"/>
        </w:rPr>
        <w:t xml:space="preserve"> (цькування) здобувачів освіти, їхніх батьків, законних представників, інших осіб;</w:t>
      </w:r>
    </w:p>
    <w:p w:rsidR="00F51B2A" w:rsidRP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розслідує обставини при яких відбувся </w:t>
      </w:r>
      <w:proofErr w:type="spellStart"/>
      <w:r w:rsidRPr="00782CE8">
        <w:rPr>
          <w:color w:val="000000"/>
          <w:sz w:val="28"/>
          <w:szCs w:val="28"/>
        </w:rPr>
        <w:t>булінг</w:t>
      </w:r>
      <w:proofErr w:type="spellEnd"/>
      <w:r w:rsidRPr="00782CE8">
        <w:rPr>
          <w:color w:val="000000"/>
          <w:sz w:val="28"/>
          <w:szCs w:val="28"/>
        </w:rPr>
        <w:t xml:space="preserve">; </w:t>
      </w:r>
    </w:p>
    <w:p w:rsidR="00F51B2A" w:rsidRP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отримує письмові пояснення від осіб, які вчинили </w:t>
      </w:r>
      <w:proofErr w:type="spellStart"/>
      <w:r w:rsidRPr="00782CE8">
        <w:rPr>
          <w:color w:val="000000"/>
          <w:sz w:val="28"/>
          <w:szCs w:val="28"/>
        </w:rPr>
        <w:t>булінг</w:t>
      </w:r>
      <w:proofErr w:type="spellEnd"/>
      <w:r w:rsidRPr="00782CE8">
        <w:rPr>
          <w:color w:val="000000"/>
          <w:sz w:val="28"/>
          <w:szCs w:val="28"/>
        </w:rPr>
        <w:t xml:space="preserve">, стали його свідками або постраждали від </w:t>
      </w:r>
      <w:proofErr w:type="spellStart"/>
      <w:r w:rsidRPr="00782CE8">
        <w:rPr>
          <w:color w:val="000000"/>
          <w:sz w:val="28"/>
          <w:szCs w:val="28"/>
        </w:rPr>
        <w:t>булінгу</w:t>
      </w:r>
      <w:proofErr w:type="spellEnd"/>
      <w:r w:rsidRPr="00782CE8">
        <w:rPr>
          <w:color w:val="000000"/>
          <w:sz w:val="28"/>
          <w:szCs w:val="28"/>
        </w:rPr>
        <w:t xml:space="preserve"> (цькування); </w:t>
      </w:r>
    </w:p>
    <w:p w:rsidR="00F51B2A" w:rsidRP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lastRenderedPageBreak/>
        <w:t xml:space="preserve">визнає чи не визнає випадок таким, що відноситься до </w:t>
      </w:r>
      <w:proofErr w:type="spellStart"/>
      <w:r w:rsidRPr="00782CE8">
        <w:rPr>
          <w:color w:val="000000"/>
          <w:sz w:val="28"/>
          <w:szCs w:val="28"/>
        </w:rPr>
        <w:t>булінгу</w:t>
      </w:r>
      <w:proofErr w:type="spellEnd"/>
      <w:r w:rsidRPr="00782CE8">
        <w:rPr>
          <w:color w:val="000000"/>
          <w:sz w:val="28"/>
          <w:szCs w:val="28"/>
        </w:rPr>
        <w:t>;</w:t>
      </w:r>
    </w:p>
    <w:p w:rsidR="00F51B2A" w:rsidRP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after="0" w:line="383" w:lineRule="atLeast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складає акт про проведення розслідування; </w:t>
      </w:r>
    </w:p>
    <w:p w:rsidR="00782CE8" w:rsidRDefault="00F51B2A" w:rsidP="00782C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надає рекомендації щодо заходів з надання соціальних та психолого-педагогічних послуг здобувачам освіти, які вчинили </w:t>
      </w:r>
      <w:proofErr w:type="spellStart"/>
      <w:r w:rsidRPr="00782CE8">
        <w:rPr>
          <w:color w:val="000000"/>
          <w:sz w:val="28"/>
          <w:szCs w:val="28"/>
        </w:rPr>
        <w:t>булінг</w:t>
      </w:r>
      <w:proofErr w:type="spellEnd"/>
      <w:r w:rsidRPr="00782CE8">
        <w:rPr>
          <w:color w:val="000000"/>
          <w:sz w:val="28"/>
          <w:szCs w:val="28"/>
        </w:rPr>
        <w:t xml:space="preserve">, стали його свідками або постраждали від </w:t>
      </w:r>
      <w:proofErr w:type="spellStart"/>
      <w:r w:rsidRPr="00782CE8">
        <w:rPr>
          <w:color w:val="000000"/>
          <w:sz w:val="28"/>
          <w:szCs w:val="28"/>
        </w:rPr>
        <w:t>булінгу</w:t>
      </w:r>
      <w:proofErr w:type="spellEnd"/>
      <w:r w:rsidRPr="00782CE8">
        <w:rPr>
          <w:color w:val="000000"/>
          <w:sz w:val="28"/>
          <w:szCs w:val="28"/>
        </w:rPr>
        <w:t xml:space="preserve"> (цькування).</w:t>
      </w:r>
    </w:p>
    <w:p w:rsidR="00F51B2A" w:rsidRPr="00782CE8" w:rsidRDefault="00F51B2A" w:rsidP="00782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CE8">
        <w:rPr>
          <w:color w:val="000000"/>
          <w:sz w:val="28"/>
          <w:szCs w:val="28"/>
        </w:rPr>
        <w:t xml:space="preserve">6. </w:t>
      </w:r>
      <w:r w:rsidRPr="001C2234">
        <w:rPr>
          <w:color w:val="000000"/>
          <w:sz w:val="28"/>
          <w:szCs w:val="28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F51B2A" w:rsidRPr="001C2234" w:rsidRDefault="00F51B2A" w:rsidP="00782CE8">
      <w:pPr>
        <w:shd w:val="clear" w:color="auto" w:fill="FFFFFF"/>
        <w:spacing w:after="0" w:line="383" w:lineRule="atLeast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1C2234" w:rsidRPr="001C2234" w:rsidRDefault="001C2234" w:rsidP="00782CE8">
      <w:pPr>
        <w:shd w:val="clear" w:color="auto" w:fill="FFFFFF"/>
        <w:spacing w:after="0" w:line="383" w:lineRule="atLeast"/>
        <w:ind w:left="284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реагування</w:t>
      </w:r>
    </w:p>
    <w:p w:rsidR="00782CE8" w:rsidRDefault="001C2234" w:rsidP="00782CE8">
      <w:pPr>
        <w:shd w:val="clear" w:color="auto" w:fill="FFFFFF"/>
        <w:spacing w:after="0" w:line="383" w:lineRule="atLeast"/>
        <w:ind w:left="28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доведені випадки </w:t>
      </w:r>
      <w:proofErr w:type="spellStart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1C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782CE8" w:rsidRDefault="00782CE8" w:rsidP="00782CE8">
      <w:pPr>
        <w:shd w:val="clear" w:color="auto" w:fill="FFFFFF"/>
        <w:spacing w:after="0" w:line="383" w:lineRule="atLeast"/>
        <w:ind w:left="284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782CE8" w:rsidRPr="00782CE8" w:rsidRDefault="001C2234" w:rsidP="00782CE8">
      <w:pPr>
        <w:shd w:val="clear" w:color="auto" w:fill="FFFFFF"/>
        <w:spacing w:after="0" w:line="38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  визнала, що це був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</w:t>
      </w:r>
      <w:r w:rsid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це  уповноваженим підрозділам </w:t>
      </w:r>
      <w:r w:rsidR="00782CE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 Національної поліції України та службі у справах дітей про випадки </w:t>
      </w:r>
      <w:bookmarkStart w:id="2" w:name="w114"/>
      <w:proofErr w:type="spellStart"/>
      <w:r w:rsidR="000E2A6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782CE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"https://zakon.rada.gov.ua/laws/show/2145-19?find=1&amp;text=%E1%F3%EB%B3%ED" \l "w115" </w:instrText>
      </w:r>
      <w:r w:rsidR="000E2A6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782CE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</w:t>
      </w:r>
      <w:r w:rsidR="000E2A6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bookmarkEnd w:id="2"/>
      <w:r w:rsidR="00782CE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</w:t>
      </w:r>
      <w:proofErr w:type="spellEnd"/>
      <w:r w:rsidR="00782CE8" w:rsidRPr="00782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освіти;</w:t>
      </w:r>
    </w:p>
    <w:p w:rsidR="001C2234" w:rsidRDefault="001C2234" w:rsidP="00782CE8">
      <w:pPr>
        <w:shd w:val="clear" w:color="auto" w:fill="FFFFFF"/>
        <w:spacing w:after="0" w:line="383" w:lineRule="atLeast"/>
        <w:ind w:left="284" w:hanging="357"/>
        <w:jc w:val="both"/>
      </w:pPr>
    </w:p>
    <w:sectPr w:rsidR="001C2234" w:rsidSect="00782CE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4D86"/>
    <w:multiLevelType w:val="multilevel"/>
    <w:tmpl w:val="9CAE5B8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1">
    <w:nsid w:val="3F49020C"/>
    <w:multiLevelType w:val="hybridMultilevel"/>
    <w:tmpl w:val="577C8976"/>
    <w:lvl w:ilvl="0" w:tplc="0422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611242C9"/>
    <w:multiLevelType w:val="hybridMultilevel"/>
    <w:tmpl w:val="A2D09B80"/>
    <w:lvl w:ilvl="0" w:tplc="033C805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744F5A78"/>
    <w:multiLevelType w:val="hybridMultilevel"/>
    <w:tmpl w:val="75466FD8"/>
    <w:lvl w:ilvl="0" w:tplc="033C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C2234"/>
    <w:rsid w:val="000E2A68"/>
    <w:rsid w:val="001C2234"/>
    <w:rsid w:val="005D44E7"/>
    <w:rsid w:val="00782CE8"/>
    <w:rsid w:val="00926195"/>
    <w:rsid w:val="00F5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82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8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Директор</cp:lastModifiedBy>
  <cp:revision>2</cp:revision>
  <dcterms:created xsi:type="dcterms:W3CDTF">2019-02-27T07:33:00Z</dcterms:created>
  <dcterms:modified xsi:type="dcterms:W3CDTF">2021-09-17T08:56:00Z</dcterms:modified>
</cp:coreProperties>
</file>